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0B0F6" w14:textId="298DFE9D" w:rsidR="00342DC1" w:rsidRDefault="00342DC1" w:rsidP="00342DC1">
      <w:pPr>
        <w:spacing w:after="221"/>
        <w:ind w:left="-5"/>
      </w:pPr>
      <w:r>
        <w:rPr>
          <w:noProof/>
          <w:lang w:bidi="ar-SA"/>
        </w:rPr>
        <w:drawing>
          <wp:anchor distT="0" distB="0" distL="114300" distR="114300" simplePos="0" relativeHeight="251658240" behindDoc="1" locked="0" layoutInCell="1" allowOverlap="1" wp14:anchorId="476D8AB3" wp14:editId="3A3F1330">
            <wp:simplePos x="0" y="0"/>
            <wp:positionH relativeFrom="column">
              <wp:posOffset>5072600</wp:posOffset>
            </wp:positionH>
            <wp:positionV relativeFrom="paragraph">
              <wp:posOffset>-121119</wp:posOffset>
            </wp:positionV>
            <wp:extent cx="1218871" cy="1609918"/>
            <wp:effectExtent l="0" t="0" r="635" b="3175"/>
            <wp:wrapNone/>
            <wp:docPr id="212" name="Picture 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a:stretch>
                      <a:fillRect/>
                    </a:stretch>
                  </pic:blipFill>
                  <pic:spPr>
                    <a:xfrm>
                      <a:off x="0" y="0"/>
                      <a:ext cx="1218871" cy="1609918"/>
                    </a:xfrm>
                    <a:prstGeom prst="rect">
                      <a:avLst/>
                    </a:prstGeom>
                  </pic:spPr>
                </pic:pic>
              </a:graphicData>
            </a:graphic>
          </wp:anchor>
        </w:drawing>
      </w:r>
    </w:p>
    <w:p w14:paraId="53F7290D" w14:textId="77777777" w:rsidR="00342DC1" w:rsidRDefault="00342DC1" w:rsidP="00342DC1">
      <w:pPr>
        <w:spacing w:after="221"/>
        <w:ind w:left="-5"/>
        <w:rPr>
          <w:rFonts w:asciiTheme="minorHAnsi" w:hAnsiTheme="minorHAnsi" w:cstheme="minorHAnsi"/>
          <w:sz w:val="24"/>
        </w:rPr>
      </w:pPr>
    </w:p>
    <w:p w14:paraId="5D14AA6A" w14:textId="223ADEF0" w:rsidR="00342DC1" w:rsidRPr="00EB2415" w:rsidRDefault="00342DC1" w:rsidP="00342DC1">
      <w:pPr>
        <w:spacing w:after="221"/>
        <w:ind w:left="-5"/>
        <w:rPr>
          <w:rFonts w:asciiTheme="minorHAnsi" w:hAnsiTheme="minorHAnsi" w:cstheme="minorHAnsi"/>
          <w:sz w:val="28"/>
          <w:szCs w:val="28"/>
        </w:rPr>
      </w:pPr>
      <w:r w:rsidRPr="00EB2415">
        <w:rPr>
          <w:rFonts w:asciiTheme="minorHAnsi" w:hAnsiTheme="minorHAnsi" w:cstheme="minorHAnsi"/>
          <w:sz w:val="28"/>
          <w:szCs w:val="28"/>
        </w:rPr>
        <w:t xml:space="preserve">Verderers Court: </w:t>
      </w:r>
      <w:r w:rsidR="0025463B">
        <w:rPr>
          <w:rFonts w:asciiTheme="minorHAnsi" w:eastAsia="Aptos" w:hAnsiTheme="minorHAnsi" w:cstheme="minorHAnsi"/>
          <w:b/>
          <w:sz w:val="28"/>
          <w:szCs w:val="28"/>
        </w:rPr>
        <w:t xml:space="preserve">Wednesday </w:t>
      </w:r>
      <w:r w:rsidR="00663EFE">
        <w:rPr>
          <w:rFonts w:asciiTheme="minorHAnsi" w:eastAsia="Aptos" w:hAnsiTheme="minorHAnsi" w:cstheme="minorHAnsi"/>
          <w:b/>
          <w:sz w:val="28"/>
          <w:szCs w:val="28"/>
        </w:rPr>
        <w:t>18</w:t>
      </w:r>
      <w:r w:rsidR="00663EFE" w:rsidRPr="00663EFE">
        <w:rPr>
          <w:rFonts w:asciiTheme="minorHAnsi" w:eastAsia="Aptos" w:hAnsiTheme="minorHAnsi" w:cstheme="minorHAnsi"/>
          <w:b/>
          <w:sz w:val="28"/>
          <w:szCs w:val="28"/>
          <w:vertAlign w:val="superscript"/>
        </w:rPr>
        <w:t>th</w:t>
      </w:r>
      <w:r w:rsidR="00663EFE">
        <w:rPr>
          <w:rFonts w:asciiTheme="minorHAnsi" w:eastAsia="Aptos" w:hAnsiTheme="minorHAnsi" w:cstheme="minorHAnsi"/>
          <w:b/>
          <w:sz w:val="28"/>
          <w:szCs w:val="28"/>
        </w:rPr>
        <w:t xml:space="preserve"> February 2026</w:t>
      </w:r>
    </w:p>
    <w:p w14:paraId="7CDA8337" w14:textId="0C5AE1AE" w:rsidR="00342DC1" w:rsidRDefault="00342DC1" w:rsidP="00342DC1">
      <w:pPr>
        <w:spacing w:after="221"/>
        <w:ind w:left="-5"/>
        <w:rPr>
          <w:rFonts w:asciiTheme="minorHAnsi" w:eastAsia="Aptos" w:hAnsiTheme="minorHAnsi" w:cstheme="minorHAnsi"/>
          <w:b/>
          <w:sz w:val="28"/>
          <w:szCs w:val="28"/>
        </w:rPr>
      </w:pPr>
      <w:r w:rsidRPr="00EB2415">
        <w:rPr>
          <w:rFonts w:asciiTheme="minorHAnsi" w:hAnsiTheme="minorHAnsi" w:cstheme="minorHAnsi"/>
          <w:sz w:val="28"/>
          <w:szCs w:val="28"/>
        </w:rPr>
        <w:t>Presentment</w:t>
      </w:r>
      <w:r w:rsidR="000F25AC">
        <w:rPr>
          <w:rFonts w:asciiTheme="minorHAnsi" w:hAnsiTheme="minorHAnsi" w:cstheme="minorHAnsi"/>
          <w:sz w:val="28"/>
          <w:szCs w:val="28"/>
        </w:rPr>
        <w:t xml:space="preserve">. </w:t>
      </w:r>
      <w:r w:rsidR="00663EFE">
        <w:rPr>
          <w:rFonts w:asciiTheme="minorHAnsi" w:hAnsiTheme="minorHAnsi" w:cstheme="minorHAnsi"/>
          <w:sz w:val="28"/>
          <w:szCs w:val="28"/>
        </w:rPr>
        <w:t xml:space="preserve"> Living Heritage. </w:t>
      </w:r>
    </w:p>
    <w:p w14:paraId="55EB0A22" w14:textId="77777777" w:rsidR="0083414A" w:rsidRDefault="0083414A" w:rsidP="0083414A">
      <w:pPr>
        <w:spacing w:after="155"/>
        <w:rPr>
          <w:rFonts w:asciiTheme="minorHAnsi" w:hAnsiTheme="minorHAnsi" w:cstheme="minorHAnsi"/>
          <w:sz w:val="28"/>
          <w:szCs w:val="28"/>
        </w:rPr>
      </w:pPr>
      <w:r w:rsidRPr="00EB2415">
        <w:rPr>
          <w:rFonts w:asciiTheme="minorHAnsi" w:hAnsiTheme="minorHAnsi" w:cstheme="minorHAnsi"/>
          <w:sz w:val="28"/>
          <w:szCs w:val="28"/>
        </w:rPr>
        <w:t xml:space="preserve">Good morning Official Verderer, Verderers, and members of the Court. </w:t>
      </w:r>
    </w:p>
    <w:p w14:paraId="34F0A0DB" w14:textId="0812F480" w:rsidR="0083414A" w:rsidRDefault="00663EFE" w:rsidP="0083414A">
      <w:pPr>
        <w:spacing w:after="155"/>
        <w:rPr>
          <w:rFonts w:asciiTheme="minorHAnsi" w:hAnsiTheme="minorHAnsi" w:cstheme="minorHAnsi"/>
          <w:sz w:val="28"/>
          <w:szCs w:val="28"/>
        </w:rPr>
      </w:pPr>
      <w:r>
        <w:rPr>
          <w:rFonts w:asciiTheme="minorHAnsi" w:hAnsiTheme="minorHAnsi" w:cstheme="minorHAnsi"/>
          <w:sz w:val="28"/>
          <w:szCs w:val="28"/>
        </w:rPr>
        <w:t xml:space="preserve">Mike Eccles -The New Forest Commoners Defence Association. </w:t>
      </w:r>
    </w:p>
    <w:p w14:paraId="1D81D7BC" w14:textId="77777777" w:rsidR="00B67191" w:rsidRDefault="00B67191" w:rsidP="0083414A">
      <w:pPr>
        <w:spacing w:after="155"/>
        <w:rPr>
          <w:rFonts w:asciiTheme="minorHAnsi" w:hAnsiTheme="minorHAnsi" w:cstheme="minorHAnsi"/>
          <w:sz w:val="28"/>
          <w:szCs w:val="28"/>
        </w:rPr>
      </w:pPr>
    </w:p>
    <w:p w14:paraId="2DE2A77D" w14:textId="77777777" w:rsidR="00663EFE" w:rsidRDefault="00663EFE" w:rsidP="00663EFE">
      <w:pPr>
        <w:shd w:val="clear" w:color="auto" w:fill="FFFFFF"/>
        <w:spacing w:line="240" w:lineRule="auto"/>
        <w:rPr>
          <w:rFonts w:ascii="Aptos" w:eastAsia="Times New Roman" w:hAnsi="Aptos" w:cs="Times New Roman"/>
          <w:color w:val="auto"/>
          <w:kern w:val="0"/>
          <w:sz w:val="28"/>
          <w:szCs w:val="28"/>
          <w:lang w:val="en-GB" w:bidi="ar-SA"/>
          <w14:ligatures w14:val="none"/>
        </w:rPr>
      </w:pPr>
      <w:r w:rsidRPr="00663EFE">
        <w:rPr>
          <w:rFonts w:ascii="Aptos" w:eastAsia="Times New Roman" w:hAnsi="Aptos" w:cs="Times New Roman"/>
          <w:color w:val="auto"/>
          <w:kern w:val="0"/>
          <w:sz w:val="28"/>
          <w:szCs w:val="28"/>
          <w:lang w:val="en-GB" w:bidi="ar-SA"/>
          <w14:ligatures w14:val="none"/>
        </w:rPr>
        <w:t>In 2024, the UK joined many countries in supporting the 2003 UNESCO Convention for the Safeguarding of Intangible Cultural Heritage. The Convention looks at ‘Living Heritage’ (as it is called in the UK) - the traditions, skills and knowledge that communities share and pass on. Unlike monuments and buildings, it is about cultural communities, the core of our cultural identity.</w:t>
      </w:r>
    </w:p>
    <w:p w14:paraId="7AAF9298" w14:textId="77777777" w:rsidR="00663EFE" w:rsidRPr="00663EFE" w:rsidRDefault="00663EFE" w:rsidP="00663EFE">
      <w:pPr>
        <w:shd w:val="clear" w:color="auto" w:fill="FFFFFF"/>
        <w:spacing w:line="240" w:lineRule="auto"/>
        <w:rPr>
          <w:rFonts w:ascii="Aptos" w:eastAsia="Times New Roman" w:hAnsi="Aptos" w:cs="Times New Roman"/>
          <w:color w:val="auto"/>
          <w:kern w:val="0"/>
          <w:sz w:val="28"/>
          <w:szCs w:val="28"/>
          <w:lang w:val="en-GB" w:bidi="ar-SA"/>
          <w14:ligatures w14:val="none"/>
        </w:rPr>
      </w:pPr>
    </w:p>
    <w:p w14:paraId="4C4D5E20" w14:textId="77777777" w:rsidR="00663EFE" w:rsidRDefault="00663EFE" w:rsidP="00663EFE">
      <w:pPr>
        <w:shd w:val="clear" w:color="auto" w:fill="FFFFFF"/>
        <w:spacing w:line="240" w:lineRule="auto"/>
        <w:rPr>
          <w:rFonts w:ascii="Aptos" w:eastAsia="Times New Roman" w:hAnsi="Aptos" w:cs="Times New Roman"/>
          <w:b/>
          <w:bCs/>
          <w:color w:val="auto"/>
          <w:kern w:val="0"/>
          <w:sz w:val="28"/>
          <w:szCs w:val="28"/>
          <w:shd w:val="clear" w:color="auto" w:fill="FFFFFF"/>
          <w:lang w:val="en-GB" w:bidi="ar-SA"/>
          <w14:ligatures w14:val="none"/>
        </w:rPr>
      </w:pPr>
      <w:r w:rsidRPr="00663EFE">
        <w:rPr>
          <w:rFonts w:ascii="Aptos" w:eastAsia="Times New Roman" w:hAnsi="Aptos" w:cs="Times New Roman"/>
          <w:color w:val="auto"/>
          <w:kern w:val="0"/>
          <w:sz w:val="28"/>
          <w:szCs w:val="28"/>
          <w:shd w:val="clear" w:color="auto" w:fill="FFFFFF"/>
          <w:lang w:val="en-GB" w:bidi="ar-SA"/>
          <w14:ligatures w14:val="none"/>
        </w:rPr>
        <w:t>Commoning in the New Forest is a unique part of England’s living heritage and we need to ensure that it is protected in as many ways as possible. Being listed under the UNESCO Convention is the first step to being officially recognised as a minority Cultural Group. </w:t>
      </w:r>
    </w:p>
    <w:p w14:paraId="5AE464C1" w14:textId="77777777" w:rsidR="00663EFE" w:rsidRDefault="00663EFE" w:rsidP="00663EFE">
      <w:pPr>
        <w:shd w:val="clear" w:color="auto" w:fill="FFFFFF"/>
        <w:spacing w:line="240" w:lineRule="auto"/>
        <w:rPr>
          <w:rFonts w:ascii="Aptos" w:eastAsia="Times New Roman" w:hAnsi="Aptos" w:cs="Times New Roman"/>
          <w:b/>
          <w:bCs/>
          <w:color w:val="auto"/>
          <w:kern w:val="0"/>
          <w:sz w:val="28"/>
          <w:szCs w:val="28"/>
          <w:shd w:val="clear" w:color="auto" w:fill="FFFFFF"/>
          <w:lang w:val="en-GB" w:bidi="ar-SA"/>
          <w14:ligatures w14:val="none"/>
        </w:rPr>
      </w:pPr>
      <w:r>
        <w:rPr>
          <w:rFonts w:ascii="Aptos" w:eastAsia="Times New Roman" w:hAnsi="Aptos" w:cs="Times New Roman"/>
          <w:b/>
          <w:bCs/>
          <w:color w:val="auto"/>
          <w:kern w:val="0"/>
          <w:sz w:val="28"/>
          <w:szCs w:val="28"/>
          <w:shd w:val="clear" w:color="auto" w:fill="FFFFFF"/>
          <w:lang w:val="en-GB" w:bidi="ar-SA"/>
          <w14:ligatures w14:val="none"/>
        </w:rPr>
        <w:t xml:space="preserve"> </w:t>
      </w:r>
    </w:p>
    <w:p w14:paraId="6B402007" w14:textId="44AB4CD6" w:rsidR="00663EFE" w:rsidRPr="00663EFE" w:rsidRDefault="00663EFE" w:rsidP="00663EFE">
      <w:pPr>
        <w:shd w:val="clear" w:color="auto" w:fill="FFFFFF"/>
        <w:spacing w:line="240" w:lineRule="auto"/>
        <w:rPr>
          <w:rFonts w:ascii="Aptos" w:eastAsia="Times New Roman" w:hAnsi="Aptos" w:cs="Times New Roman"/>
          <w:bCs/>
          <w:color w:val="auto"/>
          <w:kern w:val="0"/>
          <w:sz w:val="28"/>
          <w:szCs w:val="28"/>
          <w:shd w:val="clear" w:color="auto" w:fill="FFFFFF"/>
          <w:lang w:val="en-GB" w:bidi="ar-SA"/>
          <w14:ligatures w14:val="none"/>
        </w:rPr>
      </w:pPr>
      <w:r w:rsidRPr="00663EFE">
        <w:rPr>
          <w:rFonts w:ascii="Aptos" w:eastAsia="Times New Roman" w:hAnsi="Aptos" w:cs="Times New Roman"/>
          <w:bCs/>
          <w:color w:val="auto"/>
          <w:kern w:val="0"/>
          <w:sz w:val="28"/>
          <w:szCs w:val="28"/>
          <w:shd w:val="clear" w:color="auto" w:fill="FFFFFF"/>
          <w:lang w:val="en-GB" w:bidi="ar-SA"/>
          <w14:ligatures w14:val="none"/>
        </w:rPr>
        <w:t>While being listed doesn’t provide any direct grant money, it may help with applications for funding. Also, developers will have to include commoning in their Impact Assessment and legislators will be obliged to consider commoning under the Precautionary Principle.</w:t>
      </w:r>
    </w:p>
    <w:p w14:paraId="3C97BDCA" w14:textId="77777777" w:rsidR="00663EFE" w:rsidRPr="00663EFE" w:rsidRDefault="00663EFE" w:rsidP="00663EFE">
      <w:pPr>
        <w:shd w:val="clear" w:color="auto" w:fill="FFFFFF"/>
        <w:spacing w:line="240" w:lineRule="auto"/>
        <w:rPr>
          <w:rFonts w:ascii="Aptos" w:eastAsia="Times New Roman" w:hAnsi="Aptos" w:cs="Times New Roman"/>
          <w:color w:val="auto"/>
          <w:kern w:val="0"/>
          <w:sz w:val="28"/>
          <w:szCs w:val="28"/>
          <w:shd w:val="clear" w:color="auto" w:fill="FFFFFF"/>
          <w:lang w:val="en-GB" w:bidi="ar-SA"/>
          <w14:ligatures w14:val="none"/>
        </w:rPr>
      </w:pPr>
    </w:p>
    <w:p w14:paraId="1619A089" w14:textId="77777777" w:rsidR="00663EFE" w:rsidRDefault="00663EFE" w:rsidP="00663EFE">
      <w:pPr>
        <w:shd w:val="clear" w:color="auto" w:fill="FFFFFF"/>
        <w:spacing w:line="240" w:lineRule="auto"/>
        <w:rPr>
          <w:rFonts w:ascii="Aptos" w:eastAsia="Times New Roman" w:hAnsi="Aptos" w:cs="Times New Roman"/>
          <w:color w:val="auto"/>
          <w:kern w:val="0"/>
          <w:sz w:val="28"/>
          <w:szCs w:val="28"/>
          <w:lang w:val="en-GB" w:bidi="ar-SA"/>
          <w14:ligatures w14:val="none"/>
        </w:rPr>
      </w:pPr>
      <w:r w:rsidRPr="00663EFE">
        <w:rPr>
          <w:rFonts w:ascii="Aptos" w:eastAsia="Times New Roman" w:hAnsi="Aptos" w:cs="Times New Roman"/>
          <w:color w:val="auto"/>
          <w:kern w:val="0"/>
          <w:sz w:val="28"/>
          <w:szCs w:val="28"/>
          <w:lang w:val="en-GB" w:bidi="ar-SA"/>
          <w14:ligatures w14:val="none"/>
        </w:rPr>
        <w:t>With the NFDC local plan now proposing 10,000 extra houses, many of them on greenfield sites that may presently be used for back-up land, we need to ensure that we make use of all the protection available to us.</w:t>
      </w:r>
    </w:p>
    <w:p w14:paraId="2458CFDE" w14:textId="77777777" w:rsidR="00663EFE" w:rsidRPr="00663EFE" w:rsidRDefault="00663EFE" w:rsidP="00663EFE">
      <w:pPr>
        <w:shd w:val="clear" w:color="auto" w:fill="FFFFFF"/>
        <w:spacing w:line="240" w:lineRule="auto"/>
        <w:rPr>
          <w:rFonts w:ascii="Aptos" w:eastAsia="Times New Roman" w:hAnsi="Aptos" w:cs="Times New Roman"/>
          <w:color w:val="auto"/>
          <w:kern w:val="0"/>
          <w:sz w:val="28"/>
          <w:szCs w:val="28"/>
          <w:lang w:val="en-GB" w:bidi="ar-SA"/>
          <w14:ligatures w14:val="none"/>
        </w:rPr>
      </w:pPr>
    </w:p>
    <w:p w14:paraId="70306223" w14:textId="60E901FE" w:rsidR="00663EFE" w:rsidRDefault="00663EFE" w:rsidP="00663EFE">
      <w:pPr>
        <w:shd w:val="clear" w:color="auto" w:fill="FFFFFF"/>
        <w:spacing w:line="240" w:lineRule="auto"/>
        <w:rPr>
          <w:rFonts w:ascii="Aptos" w:eastAsia="Times New Roman" w:hAnsi="Aptos" w:cs="Times New Roman"/>
          <w:b/>
          <w:bCs/>
          <w:color w:val="auto"/>
          <w:kern w:val="0"/>
          <w:sz w:val="28"/>
          <w:szCs w:val="28"/>
          <w:lang w:val="en-GB" w:bidi="ar-SA"/>
          <w14:ligatures w14:val="none"/>
        </w:rPr>
      </w:pPr>
      <w:r>
        <w:rPr>
          <w:rFonts w:ascii="Aptos" w:eastAsia="Times New Roman" w:hAnsi="Aptos" w:cs="Times New Roman"/>
          <w:b/>
          <w:bCs/>
          <w:color w:val="auto"/>
          <w:kern w:val="0"/>
          <w:sz w:val="28"/>
          <w:szCs w:val="28"/>
          <w:lang w:val="en-GB" w:bidi="ar-SA"/>
          <w14:ligatures w14:val="none"/>
        </w:rPr>
        <w:t>So, we are asking the Verderers and C</w:t>
      </w:r>
      <w:r w:rsidRPr="00663EFE">
        <w:rPr>
          <w:rFonts w:ascii="Aptos" w:eastAsia="Times New Roman" w:hAnsi="Aptos" w:cs="Times New Roman"/>
          <w:b/>
          <w:bCs/>
          <w:color w:val="auto"/>
          <w:kern w:val="0"/>
          <w:sz w:val="28"/>
          <w:szCs w:val="28"/>
          <w:lang w:val="en-GB" w:bidi="ar-SA"/>
          <w14:ligatures w14:val="none"/>
        </w:rPr>
        <w:t>ommoners to respond positively to the request they will shortly receive to support the inclusio</w:t>
      </w:r>
      <w:r w:rsidR="00F940D7">
        <w:rPr>
          <w:rFonts w:ascii="Aptos" w:eastAsia="Times New Roman" w:hAnsi="Aptos" w:cs="Times New Roman"/>
          <w:b/>
          <w:bCs/>
          <w:color w:val="auto"/>
          <w:kern w:val="0"/>
          <w:sz w:val="28"/>
          <w:szCs w:val="28"/>
          <w:lang w:val="en-GB" w:bidi="ar-SA"/>
          <w14:ligatures w14:val="none"/>
        </w:rPr>
        <w:t>n of Commoning</w:t>
      </w:r>
      <w:bookmarkStart w:id="0" w:name="_GoBack"/>
      <w:bookmarkEnd w:id="0"/>
      <w:r w:rsidRPr="00663EFE">
        <w:rPr>
          <w:rFonts w:ascii="Aptos" w:eastAsia="Times New Roman" w:hAnsi="Aptos" w:cs="Times New Roman"/>
          <w:b/>
          <w:bCs/>
          <w:color w:val="auto"/>
          <w:kern w:val="0"/>
          <w:sz w:val="28"/>
          <w:szCs w:val="28"/>
          <w:lang w:val="en-GB" w:bidi="ar-SA"/>
          <w14:ligatures w14:val="none"/>
        </w:rPr>
        <w:t xml:space="preserve"> in the inventory. </w:t>
      </w:r>
    </w:p>
    <w:p w14:paraId="43EEC263" w14:textId="77777777" w:rsidR="00663EFE" w:rsidRDefault="00663EFE" w:rsidP="00663EFE">
      <w:pPr>
        <w:shd w:val="clear" w:color="auto" w:fill="FFFFFF"/>
        <w:spacing w:line="240" w:lineRule="auto"/>
        <w:rPr>
          <w:rFonts w:ascii="Aptos" w:eastAsia="Times New Roman" w:hAnsi="Aptos" w:cs="Times New Roman"/>
          <w:b/>
          <w:bCs/>
          <w:color w:val="auto"/>
          <w:kern w:val="0"/>
          <w:sz w:val="28"/>
          <w:szCs w:val="28"/>
          <w:lang w:val="en-GB" w:bidi="ar-SA"/>
          <w14:ligatures w14:val="none"/>
        </w:rPr>
      </w:pPr>
    </w:p>
    <w:p w14:paraId="39A43AF7" w14:textId="6C76D7E4" w:rsidR="00663EFE" w:rsidRPr="00663EFE" w:rsidRDefault="00663EFE" w:rsidP="00663EFE">
      <w:pPr>
        <w:shd w:val="clear" w:color="auto" w:fill="FFFFFF"/>
        <w:spacing w:line="240" w:lineRule="auto"/>
        <w:rPr>
          <w:rFonts w:ascii="Aptos" w:eastAsia="Times New Roman" w:hAnsi="Aptos" w:cs="Times New Roman"/>
          <w:color w:val="auto"/>
          <w:kern w:val="0"/>
          <w:sz w:val="28"/>
          <w:szCs w:val="28"/>
          <w:lang w:val="en-GB" w:bidi="ar-SA"/>
          <w14:ligatures w14:val="none"/>
        </w:rPr>
      </w:pPr>
      <w:r>
        <w:rPr>
          <w:rFonts w:ascii="Aptos" w:eastAsia="Times New Roman" w:hAnsi="Aptos" w:cs="Times New Roman"/>
          <w:b/>
          <w:bCs/>
          <w:color w:val="auto"/>
          <w:kern w:val="0"/>
          <w:sz w:val="28"/>
          <w:szCs w:val="28"/>
          <w:lang w:val="en-GB" w:bidi="ar-SA"/>
          <w14:ligatures w14:val="none"/>
        </w:rPr>
        <w:t>Thank you.</w:t>
      </w:r>
    </w:p>
    <w:p w14:paraId="0B31C5AA" w14:textId="77777777" w:rsidR="00663EFE" w:rsidRPr="00663EFE" w:rsidRDefault="00663EFE" w:rsidP="00663EFE">
      <w:pPr>
        <w:spacing w:after="0" w:line="240" w:lineRule="auto"/>
        <w:rPr>
          <w:rFonts w:ascii="Times" w:eastAsia="Times New Roman" w:hAnsi="Times" w:cs="Times New Roman"/>
          <w:color w:val="auto"/>
          <w:kern w:val="0"/>
          <w:sz w:val="20"/>
          <w:szCs w:val="20"/>
          <w:lang w:val="en-GB" w:bidi="ar-SA"/>
          <w14:ligatures w14:val="none"/>
        </w:rPr>
      </w:pPr>
    </w:p>
    <w:p w14:paraId="7F8E1BFF" w14:textId="2EACAA3B" w:rsidR="00B67191" w:rsidRPr="00663EFE" w:rsidRDefault="00B67191" w:rsidP="0083414A">
      <w:pPr>
        <w:spacing w:after="155"/>
        <w:rPr>
          <w:rFonts w:asciiTheme="minorHAnsi" w:hAnsiTheme="minorHAnsi" w:cstheme="minorHAnsi"/>
          <w:color w:val="auto"/>
          <w:sz w:val="28"/>
          <w:szCs w:val="28"/>
        </w:rPr>
      </w:pPr>
      <w:r w:rsidRPr="00663EFE">
        <w:rPr>
          <w:rFonts w:asciiTheme="minorHAnsi" w:hAnsiTheme="minorHAnsi" w:cstheme="minorHAnsi"/>
          <w:color w:val="auto"/>
          <w:sz w:val="28"/>
          <w:szCs w:val="28"/>
        </w:rPr>
        <w:t xml:space="preserve">. </w:t>
      </w:r>
    </w:p>
    <w:sectPr w:rsidR="00B67191" w:rsidRPr="00663EFE" w:rsidSect="00685634">
      <w:headerReference w:type="even" r:id="rId9"/>
      <w:headerReference w:type="default" r:id="rId10"/>
      <w:footerReference w:type="even" r:id="rId11"/>
      <w:footerReference w:type="default" r:id="rId12"/>
      <w:headerReference w:type="first" r:id="rId13"/>
      <w:footerReference w:type="first" r:id="rId14"/>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4E6CB" w14:textId="77777777" w:rsidR="0022424A" w:rsidRDefault="0022424A" w:rsidP="00721662">
      <w:pPr>
        <w:spacing w:after="0" w:line="240" w:lineRule="auto"/>
      </w:pPr>
      <w:r>
        <w:separator/>
      </w:r>
    </w:p>
  </w:endnote>
  <w:endnote w:type="continuationSeparator" w:id="0">
    <w:p w14:paraId="1BB1FFA3" w14:textId="77777777" w:rsidR="0022424A" w:rsidRDefault="0022424A" w:rsidP="0072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ptos">
    <w:altName w:val="Times New Roman"/>
    <w:charset w:val="00"/>
    <w:family w:val="roman"/>
    <w:pitch w:val="variable"/>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FDD6" w14:textId="77777777" w:rsidR="0022424A" w:rsidRDefault="002242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BF20" w14:textId="77777777" w:rsidR="0022424A" w:rsidRDefault="002242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2D6C" w14:textId="77777777" w:rsidR="0022424A" w:rsidRDefault="002242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2A01B" w14:textId="77777777" w:rsidR="0022424A" w:rsidRDefault="0022424A" w:rsidP="00721662">
      <w:pPr>
        <w:spacing w:after="0" w:line="240" w:lineRule="auto"/>
      </w:pPr>
      <w:r>
        <w:separator/>
      </w:r>
    </w:p>
  </w:footnote>
  <w:footnote w:type="continuationSeparator" w:id="0">
    <w:p w14:paraId="77885988" w14:textId="77777777" w:rsidR="0022424A" w:rsidRDefault="0022424A" w:rsidP="007216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E8D4C" w14:textId="6B972249" w:rsidR="0022424A" w:rsidRDefault="002242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9395" w14:textId="200B2D47" w:rsidR="0022424A" w:rsidRDefault="002242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A75B5" w14:textId="686E53F1" w:rsidR="0022424A" w:rsidRDefault="002242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7505"/>
    <w:multiLevelType w:val="hybridMultilevel"/>
    <w:tmpl w:val="3BE64E40"/>
    <w:lvl w:ilvl="0" w:tplc="50346FC6">
      <w:start w:val="3"/>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B2CA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B06A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4A03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A893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6CA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78EB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C49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005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20C6B5E"/>
    <w:multiLevelType w:val="hybridMultilevel"/>
    <w:tmpl w:val="6AF009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AEA04FC"/>
    <w:multiLevelType w:val="hybridMultilevel"/>
    <w:tmpl w:val="C89697E4"/>
    <w:lvl w:ilvl="0" w:tplc="A9A468A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AA9E2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92B686">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8C0F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A0656">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EEF3E">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F0C712">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C869D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2F26C">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22"/>
    <w:rsid w:val="0000424B"/>
    <w:rsid w:val="0003024C"/>
    <w:rsid w:val="00041D66"/>
    <w:rsid w:val="00085ECA"/>
    <w:rsid w:val="00091EF4"/>
    <w:rsid w:val="00091FDA"/>
    <w:rsid w:val="000C47E1"/>
    <w:rsid w:val="000D3784"/>
    <w:rsid w:val="000F25AC"/>
    <w:rsid w:val="00147DBB"/>
    <w:rsid w:val="00184493"/>
    <w:rsid w:val="001924A5"/>
    <w:rsid w:val="001B49DC"/>
    <w:rsid w:val="001D0979"/>
    <w:rsid w:val="001D7D2E"/>
    <w:rsid w:val="001F2E78"/>
    <w:rsid w:val="001F7F52"/>
    <w:rsid w:val="0022325C"/>
    <w:rsid w:val="0022424A"/>
    <w:rsid w:val="00244D40"/>
    <w:rsid w:val="0025463B"/>
    <w:rsid w:val="00264BBA"/>
    <w:rsid w:val="002E7F24"/>
    <w:rsid w:val="002F0EDB"/>
    <w:rsid w:val="00317D54"/>
    <w:rsid w:val="00323D0E"/>
    <w:rsid w:val="00333480"/>
    <w:rsid w:val="00342DC1"/>
    <w:rsid w:val="003505FD"/>
    <w:rsid w:val="00376DFE"/>
    <w:rsid w:val="003B0861"/>
    <w:rsid w:val="003C6F59"/>
    <w:rsid w:val="003D18D8"/>
    <w:rsid w:val="003D7E1C"/>
    <w:rsid w:val="003F00B5"/>
    <w:rsid w:val="0040673E"/>
    <w:rsid w:val="00455673"/>
    <w:rsid w:val="00476CFB"/>
    <w:rsid w:val="00487BE4"/>
    <w:rsid w:val="00491BBC"/>
    <w:rsid w:val="0050340B"/>
    <w:rsid w:val="00506FD3"/>
    <w:rsid w:val="00513588"/>
    <w:rsid w:val="00545070"/>
    <w:rsid w:val="0057629F"/>
    <w:rsid w:val="0059459E"/>
    <w:rsid w:val="00597796"/>
    <w:rsid w:val="005A3040"/>
    <w:rsid w:val="005D53C9"/>
    <w:rsid w:val="005D5946"/>
    <w:rsid w:val="005F6D1B"/>
    <w:rsid w:val="00603AC8"/>
    <w:rsid w:val="0064423F"/>
    <w:rsid w:val="00656A1D"/>
    <w:rsid w:val="00663EFE"/>
    <w:rsid w:val="006665F3"/>
    <w:rsid w:val="00670815"/>
    <w:rsid w:val="00685634"/>
    <w:rsid w:val="006B3970"/>
    <w:rsid w:val="006D0A29"/>
    <w:rsid w:val="006F0E6D"/>
    <w:rsid w:val="00707AF6"/>
    <w:rsid w:val="00721662"/>
    <w:rsid w:val="007352C0"/>
    <w:rsid w:val="0076585E"/>
    <w:rsid w:val="007658A9"/>
    <w:rsid w:val="00777500"/>
    <w:rsid w:val="007911C7"/>
    <w:rsid w:val="007D31CA"/>
    <w:rsid w:val="007F7049"/>
    <w:rsid w:val="00821785"/>
    <w:rsid w:val="008275CC"/>
    <w:rsid w:val="0083414A"/>
    <w:rsid w:val="00836860"/>
    <w:rsid w:val="00845C4B"/>
    <w:rsid w:val="0087159F"/>
    <w:rsid w:val="0087201C"/>
    <w:rsid w:val="00872ECA"/>
    <w:rsid w:val="00897651"/>
    <w:rsid w:val="008E2E2D"/>
    <w:rsid w:val="008F0714"/>
    <w:rsid w:val="00903D65"/>
    <w:rsid w:val="009164FE"/>
    <w:rsid w:val="0093548F"/>
    <w:rsid w:val="00974E12"/>
    <w:rsid w:val="0098035B"/>
    <w:rsid w:val="009968D3"/>
    <w:rsid w:val="009B48BD"/>
    <w:rsid w:val="009C4773"/>
    <w:rsid w:val="00A14B70"/>
    <w:rsid w:val="00A202C2"/>
    <w:rsid w:val="00A24AC7"/>
    <w:rsid w:val="00A716F2"/>
    <w:rsid w:val="00A90882"/>
    <w:rsid w:val="00AA1727"/>
    <w:rsid w:val="00AA3E3A"/>
    <w:rsid w:val="00AC117F"/>
    <w:rsid w:val="00AC33CC"/>
    <w:rsid w:val="00AE1B9D"/>
    <w:rsid w:val="00B07CBD"/>
    <w:rsid w:val="00B10822"/>
    <w:rsid w:val="00B13955"/>
    <w:rsid w:val="00B24262"/>
    <w:rsid w:val="00B279E1"/>
    <w:rsid w:val="00B3055D"/>
    <w:rsid w:val="00B379D7"/>
    <w:rsid w:val="00B50B1B"/>
    <w:rsid w:val="00B67191"/>
    <w:rsid w:val="00BB3F4C"/>
    <w:rsid w:val="00BD750D"/>
    <w:rsid w:val="00BE0044"/>
    <w:rsid w:val="00BE3D55"/>
    <w:rsid w:val="00BF1367"/>
    <w:rsid w:val="00C14A08"/>
    <w:rsid w:val="00C3374F"/>
    <w:rsid w:val="00C55BEA"/>
    <w:rsid w:val="00CA620D"/>
    <w:rsid w:val="00CC5BF4"/>
    <w:rsid w:val="00CD02A5"/>
    <w:rsid w:val="00CE042D"/>
    <w:rsid w:val="00CE3A76"/>
    <w:rsid w:val="00D016AC"/>
    <w:rsid w:val="00D02919"/>
    <w:rsid w:val="00D103FA"/>
    <w:rsid w:val="00D259DE"/>
    <w:rsid w:val="00D77FA8"/>
    <w:rsid w:val="00D96E34"/>
    <w:rsid w:val="00DB75BD"/>
    <w:rsid w:val="00E36835"/>
    <w:rsid w:val="00E421F3"/>
    <w:rsid w:val="00E553A9"/>
    <w:rsid w:val="00E63F82"/>
    <w:rsid w:val="00E8172E"/>
    <w:rsid w:val="00EA6CDF"/>
    <w:rsid w:val="00EB2415"/>
    <w:rsid w:val="00F05CBD"/>
    <w:rsid w:val="00F403B4"/>
    <w:rsid w:val="00F61F83"/>
    <w:rsid w:val="00F90097"/>
    <w:rsid w:val="00F924DA"/>
    <w:rsid w:val="00F940D7"/>
    <w:rsid w:val="00FA07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53D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numPr>
        <w:numId w:val="2"/>
      </w:numPr>
      <w:spacing w:line="259" w:lineRule="auto"/>
      <w:ind w:lef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CE0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CE042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CE042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CE042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E042D"/>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L"/>
    <w:basedOn w:val="Normal"/>
    <w:link w:val="ListParagraphChar"/>
    <w:uiPriority w:val="34"/>
    <w:qFormat/>
    <w:rsid w:val="005A3040"/>
    <w:pPr>
      <w:spacing w:after="200" w:line="276" w:lineRule="auto"/>
      <w:ind w:left="720"/>
      <w:contextualSpacing/>
    </w:pPr>
    <w:rPr>
      <w:rFonts w:asciiTheme="minorHAnsi" w:eastAsiaTheme="minorHAnsi" w:hAnsiTheme="minorHAnsi" w:cstheme="minorBidi"/>
      <w:color w:val="auto"/>
      <w:kern w:val="0"/>
      <w:szCs w:val="22"/>
      <w:lang w:val="en-GB" w:bidi="ar-SA"/>
      <w14:ligatures w14:val="non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L Char"/>
    <w:link w:val="ListParagraph"/>
    <w:uiPriority w:val="34"/>
    <w:qFormat/>
    <w:locked/>
    <w:rsid w:val="005A3040"/>
    <w:rPr>
      <w:rFonts w:eastAsiaTheme="minorHAnsi"/>
      <w:kern w:val="0"/>
      <w:sz w:val="22"/>
      <w:szCs w:val="22"/>
      <w:lang w:eastAsia="en-US"/>
      <w14:ligatures w14:val="none"/>
    </w:rPr>
  </w:style>
  <w:style w:type="paragraph" w:styleId="Header">
    <w:name w:val="header"/>
    <w:basedOn w:val="Normal"/>
    <w:link w:val="HeaderChar"/>
    <w:uiPriority w:val="99"/>
    <w:unhideWhenUsed/>
    <w:rsid w:val="00721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62"/>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721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62"/>
    <w:rPr>
      <w:rFonts w:ascii="Calibri" w:eastAsia="Calibri" w:hAnsi="Calibri" w:cs="Calibri"/>
      <w:color w:val="000000"/>
      <w:sz w:val="22"/>
      <w:lang w:val="en-US" w:eastAsia="en-US" w:bidi="en-US"/>
    </w:rPr>
  </w:style>
  <w:style w:type="character" w:customStyle="1" w:styleId="apple-converted-space">
    <w:name w:val="apple-converted-space"/>
    <w:basedOn w:val="DefaultParagraphFont"/>
    <w:rsid w:val="009C4773"/>
  </w:style>
  <w:style w:type="paragraph" w:customStyle="1" w:styleId="BodyA">
    <w:name w:val="Body A"/>
    <w:rsid w:val="00342DC1"/>
    <w:pPr>
      <w:pBdr>
        <w:top w:val="nil"/>
        <w:left w:val="nil"/>
        <w:bottom w:val="nil"/>
        <w:right w:val="nil"/>
        <w:between w:val="nil"/>
        <w:bar w:val="nil"/>
      </w:pBdr>
    </w:pPr>
    <w:rPr>
      <w:rFonts w:ascii="Calibri" w:eastAsia="Calibri" w:hAnsi="Calibri" w:cs="Calibri"/>
      <w:color w:val="000000"/>
      <w:kern w:val="0"/>
      <w:u w:color="000000"/>
      <w:bdr w:val="nil"/>
      <w:lang w:val="en-US" w:eastAsia="en-US"/>
      <w14:textOutline w14:w="12700" w14:cap="flat" w14:cmpd="sng" w14:algn="ctr">
        <w14:noFill/>
        <w14:prstDash w14:val="solid"/>
        <w14:miter w14:lim="400000"/>
      </w14:textOutline>
      <w14:ligatures w14:val="none"/>
    </w:rPr>
  </w:style>
  <w:style w:type="character" w:customStyle="1" w:styleId="None">
    <w:name w:val="None"/>
    <w:rsid w:val="00342DC1"/>
  </w:style>
  <w:style w:type="character" w:styleId="Emphasis">
    <w:name w:val="Emphasis"/>
    <w:basedOn w:val="DefaultParagraphFont"/>
    <w:uiPriority w:val="20"/>
    <w:qFormat/>
    <w:rsid w:val="00342DC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numPr>
        <w:numId w:val="2"/>
      </w:numPr>
      <w:spacing w:line="259" w:lineRule="auto"/>
      <w:ind w:lef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CE0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CE042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CE042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CE042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E042D"/>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L"/>
    <w:basedOn w:val="Normal"/>
    <w:link w:val="ListParagraphChar"/>
    <w:uiPriority w:val="34"/>
    <w:qFormat/>
    <w:rsid w:val="005A3040"/>
    <w:pPr>
      <w:spacing w:after="200" w:line="276" w:lineRule="auto"/>
      <w:ind w:left="720"/>
      <w:contextualSpacing/>
    </w:pPr>
    <w:rPr>
      <w:rFonts w:asciiTheme="minorHAnsi" w:eastAsiaTheme="minorHAnsi" w:hAnsiTheme="minorHAnsi" w:cstheme="minorBidi"/>
      <w:color w:val="auto"/>
      <w:kern w:val="0"/>
      <w:szCs w:val="22"/>
      <w:lang w:val="en-GB" w:bidi="ar-SA"/>
      <w14:ligatures w14:val="non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L Char"/>
    <w:link w:val="ListParagraph"/>
    <w:uiPriority w:val="34"/>
    <w:qFormat/>
    <w:locked/>
    <w:rsid w:val="005A3040"/>
    <w:rPr>
      <w:rFonts w:eastAsiaTheme="minorHAnsi"/>
      <w:kern w:val="0"/>
      <w:sz w:val="22"/>
      <w:szCs w:val="22"/>
      <w:lang w:eastAsia="en-US"/>
      <w14:ligatures w14:val="none"/>
    </w:rPr>
  </w:style>
  <w:style w:type="paragraph" w:styleId="Header">
    <w:name w:val="header"/>
    <w:basedOn w:val="Normal"/>
    <w:link w:val="HeaderChar"/>
    <w:uiPriority w:val="99"/>
    <w:unhideWhenUsed/>
    <w:rsid w:val="00721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62"/>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721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62"/>
    <w:rPr>
      <w:rFonts w:ascii="Calibri" w:eastAsia="Calibri" w:hAnsi="Calibri" w:cs="Calibri"/>
      <w:color w:val="000000"/>
      <w:sz w:val="22"/>
      <w:lang w:val="en-US" w:eastAsia="en-US" w:bidi="en-US"/>
    </w:rPr>
  </w:style>
  <w:style w:type="character" w:customStyle="1" w:styleId="apple-converted-space">
    <w:name w:val="apple-converted-space"/>
    <w:basedOn w:val="DefaultParagraphFont"/>
    <w:rsid w:val="009C4773"/>
  </w:style>
  <w:style w:type="paragraph" w:customStyle="1" w:styleId="BodyA">
    <w:name w:val="Body A"/>
    <w:rsid w:val="00342DC1"/>
    <w:pPr>
      <w:pBdr>
        <w:top w:val="nil"/>
        <w:left w:val="nil"/>
        <w:bottom w:val="nil"/>
        <w:right w:val="nil"/>
        <w:between w:val="nil"/>
        <w:bar w:val="nil"/>
      </w:pBdr>
    </w:pPr>
    <w:rPr>
      <w:rFonts w:ascii="Calibri" w:eastAsia="Calibri" w:hAnsi="Calibri" w:cs="Calibri"/>
      <w:color w:val="000000"/>
      <w:kern w:val="0"/>
      <w:u w:color="000000"/>
      <w:bdr w:val="nil"/>
      <w:lang w:val="en-US" w:eastAsia="en-US"/>
      <w14:textOutline w14:w="12700" w14:cap="flat" w14:cmpd="sng" w14:algn="ctr">
        <w14:noFill/>
        <w14:prstDash w14:val="solid"/>
        <w14:miter w14:lim="400000"/>
      </w14:textOutline>
      <w14:ligatures w14:val="none"/>
    </w:rPr>
  </w:style>
  <w:style w:type="character" w:customStyle="1" w:styleId="None">
    <w:name w:val="None"/>
    <w:rsid w:val="00342DC1"/>
  </w:style>
  <w:style w:type="character" w:styleId="Emphasis">
    <w:name w:val="Emphasis"/>
    <w:basedOn w:val="DefaultParagraphFont"/>
    <w:uiPriority w:val="20"/>
    <w:qFormat/>
    <w:rsid w:val="00342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9499">
      <w:bodyDiv w:val="1"/>
      <w:marLeft w:val="0"/>
      <w:marRight w:val="0"/>
      <w:marTop w:val="0"/>
      <w:marBottom w:val="0"/>
      <w:divBdr>
        <w:top w:val="none" w:sz="0" w:space="0" w:color="auto"/>
        <w:left w:val="none" w:sz="0" w:space="0" w:color="auto"/>
        <w:bottom w:val="none" w:sz="0" w:space="0" w:color="auto"/>
        <w:right w:val="none" w:sz="0" w:space="0" w:color="auto"/>
      </w:divBdr>
    </w:div>
    <w:div w:id="581984485">
      <w:bodyDiv w:val="1"/>
      <w:marLeft w:val="0"/>
      <w:marRight w:val="0"/>
      <w:marTop w:val="0"/>
      <w:marBottom w:val="0"/>
      <w:divBdr>
        <w:top w:val="none" w:sz="0" w:space="0" w:color="auto"/>
        <w:left w:val="none" w:sz="0" w:space="0" w:color="auto"/>
        <w:bottom w:val="none" w:sz="0" w:space="0" w:color="auto"/>
        <w:right w:val="none" w:sz="0" w:space="0" w:color="auto"/>
      </w:divBdr>
    </w:div>
    <w:div w:id="1283537947">
      <w:bodyDiv w:val="1"/>
      <w:marLeft w:val="0"/>
      <w:marRight w:val="0"/>
      <w:marTop w:val="0"/>
      <w:marBottom w:val="0"/>
      <w:divBdr>
        <w:top w:val="none" w:sz="0" w:space="0" w:color="auto"/>
        <w:left w:val="none" w:sz="0" w:space="0" w:color="auto"/>
        <w:bottom w:val="none" w:sz="0" w:space="0" w:color="auto"/>
        <w:right w:val="none" w:sz="0" w:space="0" w:color="auto"/>
      </w:divBdr>
      <w:divsChild>
        <w:div w:id="135487377">
          <w:marLeft w:val="0"/>
          <w:marRight w:val="0"/>
          <w:marTop w:val="240"/>
          <w:marBottom w:val="240"/>
          <w:divBdr>
            <w:top w:val="none" w:sz="0" w:space="0" w:color="auto"/>
            <w:left w:val="none" w:sz="0" w:space="0" w:color="auto"/>
            <w:bottom w:val="none" w:sz="0" w:space="0" w:color="auto"/>
            <w:right w:val="none" w:sz="0" w:space="0" w:color="auto"/>
          </w:divBdr>
        </w:div>
        <w:div w:id="1695964056">
          <w:marLeft w:val="0"/>
          <w:marRight w:val="0"/>
          <w:marTop w:val="240"/>
          <w:marBottom w:val="240"/>
          <w:divBdr>
            <w:top w:val="none" w:sz="0" w:space="0" w:color="auto"/>
            <w:left w:val="none" w:sz="0" w:space="0" w:color="auto"/>
            <w:bottom w:val="none" w:sz="0" w:space="0" w:color="auto"/>
            <w:right w:val="none" w:sz="0" w:space="0" w:color="auto"/>
          </w:divBdr>
        </w:div>
        <w:div w:id="9989441">
          <w:marLeft w:val="0"/>
          <w:marRight w:val="0"/>
          <w:marTop w:val="240"/>
          <w:marBottom w:val="240"/>
          <w:divBdr>
            <w:top w:val="none" w:sz="0" w:space="0" w:color="auto"/>
            <w:left w:val="none" w:sz="0" w:space="0" w:color="auto"/>
            <w:bottom w:val="none" w:sz="0" w:space="0" w:color="auto"/>
            <w:right w:val="none" w:sz="0" w:space="0" w:color="auto"/>
          </w:divBdr>
        </w:div>
        <w:div w:id="186797555">
          <w:marLeft w:val="0"/>
          <w:marRight w:val="0"/>
          <w:marTop w:val="240"/>
          <w:marBottom w:val="240"/>
          <w:divBdr>
            <w:top w:val="none" w:sz="0" w:space="0" w:color="auto"/>
            <w:left w:val="none" w:sz="0" w:space="0" w:color="auto"/>
            <w:bottom w:val="none" w:sz="0" w:space="0" w:color="auto"/>
            <w:right w:val="none" w:sz="0" w:space="0" w:color="auto"/>
          </w:divBdr>
        </w:div>
        <w:div w:id="167643155">
          <w:marLeft w:val="0"/>
          <w:marRight w:val="0"/>
          <w:marTop w:val="240"/>
          <w:marBottom w:val="24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1296</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Harper Law</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Walding</dc:creator>
  <cp:keywords/>
  <cp:lastModifiedBy>Sarah Sturgess</cp:lastModifiedBy>
  <cp:revision>4</cp:revision>
  <cp:lastPrinted>2025-03-18T12:20:00Z</cp:lastPrinted>
  <dcterms:created xsi:type="dcterms:W3CDTF">2026-02-11T06:44:00Z</dcterms:created>
  <dcterms:modified xsi:type="dcterms:W3CDTF">2026-02-11T06:53:00Z</dcterms:modified>
</cp:coreProperties>
</file>